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954A7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954A7E">
        <w:rPr>
          <w:rFonts w:ascii="Times New Roman" w:hAnsi="Times New Roman" w:cs="Times New Roman"/>
          <w:b/>
          <w:bCs/>
        </w:rPr>
        <w:t xml:space="preserve">О дате, на которую определяются </w:t>
      </w:r>
      <w:r w:rsidR="001022EB">
        <w:rPr>
          <w:rFonts w:ascii="Times New Roman" w:hAnsi="Times New Roman" w:cs="Times New Roman"/>
          <w:b/>
          <w:bCs/>
        </w:rPr>
        <w:t xml:space="preserve">(фиксируются) </w:t>
      </w:r>
      <w:r w:rsidR="00954A7E">
        <w:rPr>
          <w:rFonts w:ascii="Times New Roman" w:hAnsi="Times New Roman" w:cs="Times New Roman"/>
          <w:b/>
          <w:bCs/>
        </w:rPr>
        <w:t xml:space="preserve">лица, имеющие право на осуществление прав по </w:t>
      </w:r>
      <w:r w:rsidR="001022EB">
        <w:rPr>
          <w:rFonts w:ascii="Times New Roman" w:hAnsi="Times New Roman" w:cs="Times New Roman"/>
          <w:b/>
          <w:bCs/>
        </w:rPr>
        <w:t>ценным бумагам эмитента</w:t>
      </w: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526FB8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B37CF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</w:t>
            </w:r>
          </w:p>
        </w:tc>
        <w:tc>
          <w:tcPr>
            <w:tcW w:w="5117" w:type="dxa"/>
            <w:vAlign w:val="center"/>
          </w:tcPr>
          <w:p w:rsidR="00DC35A4" w:rsidRPr="00CF4C5A" w:rsidRDefault="00954A7E" w:rsidP="00102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26FB8">
              <w:rPr>
                <w:rFonts w:ascii="Times New Roman" w:hAnsi="Times New Roman" w:cs="Times New Roman"/>
                <w:b/>
                <w:i/>
              </w:rPr>
              <w:t>2</w:t>
            </w:r>
            <w:r w:rsidR="001022EB" w:rsidRPr="00526FB8">
              <w:rPr>
                <w:rFonts w:ascii="Times New Roman" w:hAnsi="Times New Roman" w:cs="Times New Roman"/>
                <w:b/>
                <w:i/>
              </w:rPr>
              <w:t>3</w:t>
            </w:r>
            <w:r w:rsidR="004A122E" w:rsidRPr="00526FB8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6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1022EB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954A7E" w:rsidRPr="00954A7E" w:rsidRDefault="0014144E" w:rsidP="00954A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2.1. </w:t>
            </w:r>
            <w:r w:rsidR="001022EB">
              <w:rPr>
                <w:rFonts w:ascii="Times New Roman" w:hAnsi="Times New Roman" w:cs="Times New Roman"/>
              </w:rPr>
              <w:t>И</w:t>
            </w:r>
            <w:r w:rsidR="00954A7E" w:rsidRPr="00954A7E">
              <w:rPr>
                <w:rFonts w:ascii="Times New Roman" w:hAnsi="Times New Roman" w:cs="Times New Roman"/>
                <w:bCs/>
              </w:rPr>
              <w:t>дентификационные признаки ценных бумаг эмитента,</w:t>
            </w:r>
            <w:r w:rsidR="00B37CF7">
              <w:rPr>
                <w:rFonts w:ascii="Times New Roman" w:hAnsi="Times New Roman" w:cs="Times New Roman"/>
                <w:bCs/>
              </w:rPr>
              <w:t xml:space="preserve"> </w:t>
            </w:r>
            <w:r w:rsidR="00954A7E" w:rsidRPr="00954A7E">
              <w:rPr>
                <w:rFonts w:ascii="Times New Roman" w:hAnsi="Times New Roman" w:cs="Times New Roman"/>
                <w:bCs/>
              </w:rPr>
              <w:t xml:space="preserve">в отношении которых устанавливается дата, на которую определяются </w:t>
            </w:r>
            <w:r w:rsidR="00B37CF7">
              <w:rPr>
                <w:rFonts w:ascii="Times New Roman" w:hAnsi="Times New Roman" w:cs="Times New Roman"/>
                <w:bCs/>
              </w:rPr>
              <w:t xml:space="preserve">(фиксируются) </w:t>
            </w:r>
            <w:r w:rsidR="00954A7E" w:rsidRPr="00954A7E">
              <w:rPr>
                <w:rFonts w:ascii="Times New Roman" w:hAnsi="Times New Roman" w:cs="Times New Roman"/>
                <w:bCs/>
              </w:rPr>
              <w:t xml:space="preserve">лица, имеющие право на осуществление </w:t>
            </w:r>
            <w:r w:rsidR="00B37CF7">
              <w:rPr>
                <w:rFonts w:ascii="Times New Roman" w:hAnsi="Times New Roman" w:cs="Times New Roman"/>
                <w:bCs/>
              </w:rPr>
              <w:t xml:space="preserve">прав </w:t>
            </w:r>
            <w:r w:rsidR="00954A7E" w:rsidRPr="00954A7E">
              <w:rPr>
                <w:rFonts w:ascii="Times New Roman" w:hAnsi="Times New Roman" w:cs="Times New Roman"/>
                <w:bCs/>
              </w:rPr>
              <w:t>по ним</w:t>
            </w:r>
            <w:r w:rsidR="00954A7E" w:rsidRPr="00954A7E">
              <w:rPr>
                <w:rFonts w:ascii="Times New Roman" w:hAnsi="Times New Roman" w:cs="Times New Roman"/>
              </w:rPr>
              <w:t xml:space="preserve">: </w:t>
            </w:r>
            <w:r w:rsidR="00954A7E" w:rsidRPr="00954A7E">
              <w:rPr>
                <w:rFonts w:ascii="Times New Roman" w:hAnsi="Times New Roman" w:cs="Times New Roman"/>
                <w:b/>
                <w:i/>
              </w:rPr>
              <w:t>акции именные привилегированные бездокументарные, государственный регистрационный номер 2-02-00131-А, дата государственной регистрации 28.04.1993; международный код (номер) идентификации ценных бумаг (ISIN</w:t>
            </w:r>
            <w:proofErr w:type="gramStart"/>
            <w:r w:rsidR="00954A7E" w:rsidRPr="00954A7E">
              <w:rPr>
                <w:rFonts w:ascii="Times New Roman" w:hAnsi="Times New Roman" w:cs="Times New Roman"/>
                <w:b/>
                <w:i/>
              </w:rPr>
              <w:t>):  RU</w:t>
            </w:r>
            <w:proofErr w:type="gramEnd"/>
            <w:r w:rsidR="00954A7E" w:rsidRPr="00954A7E">
              <w:rPr>
                <w:rFonts w:ascii="Times New Roman" w:hAnsi="Times New Roman" w:cs="Times New Roman"/>
                <w:b/>
                <w:i/>
              </w:rPr>
              <w:t>0006941697.</w:t>
            </w:r>
          </w:p>
          <w:p w:rsidR="00954A7E" w:rsidRPr="00954A7E" w:rsidRDefault="00954A7E" w:rsidP="00954A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4A7E">
              <w:rPr>
                <w:rFonts w:ascii="Times New Roman" w:hAnsi="Times New Roman" w:cs="Times New Roman"/>
              </w:rPr>
              <w:t>2.2. Права</w:t>
            </w:r>
            <w:r w:rsidR="0015258C">
              <w:rPr>
                <w:rFonts w:ascii="Times New Roman" w:hAnsi="Times New Roman" w:cs="Times New Roman"/>
              </w:rPr>
              <w:t xml:space="preserve"> по </w:t>
            </w:r>
            <w:r w:rsidRPr="00954A7E">
              <w:rPr>
                <w:rFonts w:ascii="Times New Roman" w:hAnsi="Times New Roman" w:cs="Times New Roman"/>
              </w:rPr>
              <w:t xml:space="preserve">ценным бумагам эмитента, в отношении которых устанавливается дата, на которую определяются </w:t>
            </w:r>
            <w:r w:rsidR="00B37CF7">
              <w:rPr>
                <w:rFonts w:ascii="Times New Roman" w:hAnsi="Times New Roman" w:cs="Times New Roman"/>
              </w:rPr>
              <w:t xml:space="preserve">(фиксируются) </w:t>
            </w:r>
            <w:r w:rsidRPr="00954A7E">
              <w:rPr>
                <w:rFonts w:ascii="Times New Roman" w:hAnsi="Times New Roman" w:cs="Times New Roman"/>
              </w:rPr>
              <w:t xml:space="preserve">лица, имеющие право на их осуществление: </w:t>
            </w:r>
            <w:r w:rsidRPr="00954A7E">
              <w:rPr>
                <w:rFonts w:ascii="Times New Roman" w:hAnsi="Times New Roman" w:cs="Times New Roman"/>
                <w:b/>
                <w:i/>
              </w:rPr>
              <w:t>право на получение дивидендов по итогам 202</w:t>
            </w:r>
            <w:r w:rsidR="0015258C">
              <w:rPr>
                <w:rFonts w:ascii="Times New Roman" w:hAnsi="Times New Roman" w:cs="Times New Roman"/>
                <w:b/>
                <w:i/>
              </w:rPr>
              <w:t>2</w:t>
            </w:r>
            <w:r w:rsidRPr="00954A7E">
              <w:rPr>
                <w:rFonts w:ascii="Times New Roman" w:hAnsi="Times New Roman" w:cs="Times New Roman"/>
                <w:b/>
                <w:i/>
              </w:rPr>
              <w:t xml:space="preserve"> отчетного года. </w:t>
            </w:r>
          </w:p>
          <w:p w:rsidR="00954A7E" w:rsidRPr="00954A7E" w:rsidRDefault="00954A7E" w:rsidP="00954A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54A7E">
              <w:rPr>
                <w:rFonts w:ascii="Times New Roman" w:hAnsi="Times New Roman" w:cs="Times New Roman"/>
              </w:rPr>
              <w:t xml:space="preserve">2.3 Дата, на которую определяются </w:t>
            </w:r>
            <w:r w:rsidR="00B37CF7">
              <w:rPr>
                <w:rFonts w:ascii="Times New Roman" w:hAnsi="Times New Roman" w:cs="Times New Roman"/>
              </w:rPr>
              <w:t xml:space="preserve">(фиксируются) </w:t>
            </w:r>
            <w:r w:rsidRPr="00954A7E">
              <w:rPr>
                <w:rFonts w:ascii="Times New Roman" w:hAnsi="Times New Roman" w:cs="Times New Roman"/>
              </w:rPr>
              <w:t xml:space="preserve">лица, имеющие право на осуществление прав по ценным бумагам эмитента: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15258C">
              <w:rPr>
                <w:rFonts w:ascii="Times New Roman" w:hAnsi="Times New Roman" w:cs="Times New Roman"/>
                <w:b/>
                <w:i/>
              </w:rPr>
              <w:t>0</w:t>
            </w:r>
            <w:r w:rsidRPr="00954A7E">
              <w:rPr>
                <w:rFonts w:ascii="Times New Roman" w:hAnsi="Times New Roman" w:cs="Times New Roman"/>
                <w:b/>
                <w:i/>
              </w:rPr>
              <w:t>.07.202</w:t>
            </w:r>
            <w:r w:rsidR="0015258C">
              <w:rPr>
                <w:rFonts w:ascii="Times New Roman" w:hAnsi="Times New Roman" w:cs="Times New Roman"/>
                <w:b/>
                <w:i/>
              </w:rPr>
              <w:t>3</w:t>
            </w:r>
            <w:r w:rsidRPr="00954A7E">
              <w:rPr>
                <w:rFonts w:ascii="Times New Roman" w:hAnsi="Times New Roman" w:cs="Times New Roman"/>
                <w:b/>
                <w:i/>
              </w:rPr>
              <w:t xml:space="preserve">. </w:t>
            </w:r>
          </w:p>
          <w:p w:rsidR="004B1F46" w:rsidRPr="0014144E" w:rsidRDefault="00954A7E" w:rsidP="0015258C">
            <w:pPr>
              <w:autoSpaceDE w:val="0"/>
              <w:autoSpaceDN w:val="0"/>
              <w:spacing w:after="0" w:line="240" w:lineRule="auto"/>
              <w:jc w:val="both"/>
              <w:rPr>
                <w:i/>
              </w:rPr>
            </w:pPr>
            <w:r w:rsidRPr="00954A7E">
              <w:rPr>
                <w:rFonts w:ascii="Times New Roman" w:hAnsi="Times New Roman" w:cs="Times New Roman"/>
              </w:rPr>
              <w:t xml:space="preserve">2.4 Дата составления и номер протокола собрания (заседания) уполномоченного органа управления эмитента, на котором принято решение о дате, на которую определяются </w:t>
            </w:r>
            <w:r w:rsidR="00B37CF7">
              <w:rPr>
                <w:rFonts w:ascii="Times New Roman" w:hAnsi="Times New Roman" w:cs="Times New Roman"/>
              </w:rPr>
              <w:t xml:space="preserve">(фиксируются) </w:t>
            </w:r>
            <w:r w:rsidRPr="00954A7E">
              <w:rPr>
                <w:rFonts w:ascii="Times New Roman" w:hAnsi="Times New Roman" w:cs="Times New Roman"/>
              </w:rPr>
              <w:t>лица, имеющие право на осуществление прав по ценным бум</w:t>
            </w:r>
            <w:bookmarkStart w:id="0" w:name="_GoBack"/>
            <w:bookmarkEnd w:id="0"/>
            <w:r w:rsidRPr="00954A7E">
              <w:rPr>
                <w:rFonts w:ascii="Times New Roman" w:hAnsi="Times New Roman" w:cs="Times New Roman"/>
              </w:rPr>
              <w:t>агам эмитента (дате</w:t>
            </w:r>
            <w:r w:rsidR="0015258C">
              <w:rPr>
                <w:rFonts w:ascii="Times New Roman" w:hAnsi="Times New Roman" w:cs="Times New Roman"/>
              </w:rPr>
              <w:t>, на которую</w:t>
            </w:r>
            <w:r w:rsidRPr="00954A7E">
              <w:rPr>
                <w:rFonts w:ascii="Times New Roman" w:hAnsi="Times New Roman" w:cs="Times New Roman"/>
              </w:rPr>
              <w:t xml:space="preserve"> составля</w:t>
            </w:r>
            <w:r w:rsidR="0015258C">
              <w:rPr>
                <w:rFonts w:ascii="Times New Roman" w:hAnsi="Times New Roman" w:cs="Times New Roman"/>
              </w:rPr>
              <w:t>ется</w:t>
            </w:r>
            <w:r w:rsidRPr="00954A7E">
              <w:rPr>
                <w:rFonts w:ascii="Times New Roman" w:hAnsi="Times New Roman" w:cs="Times New Roman"/>
              </w:rPr>
              <w:t xml:space="preserve"> спис</w:t>
            </w:r>
            <w:r w:rsidR="0015258C">
              <w:rPr>
                <w:rFonts w:ascii="Times New Roman" w:hAnsi="Times New Roman" w:cs="Times New Roman"/>
              </w:rPr>
              <w:t>о</w:t>
            </w:r>
            <w:r w:rsidRPr="00954A7E">
              <w:rPr>
                <w:rFonts w:ascii="Times New Roman" w:hAnsi="Times New Roman" w:cs="Times New Roman"/>
              </w:rPr>
              <w:t xml:space="preserve">к владельцев ценных бумаг эмитента для целей осуществления прав по ценным бумагам эмитента), или иное решение, являющееся основанием для определения указанной даты: </w:t>
            </w:r>
            <w:r w:rsidRPr="00954A7E">
              <w:rPr>
                <w:rFonts w:ascii="Times New Roman" w:hAnsi="Times New Roman" w:cs="Times New Roman"/>
                <w:b/>
                <w:i/>
              </w:rPr>
              <w:t xml:space="preserve">дата составления Протокола Годового общего собрания акционеров – </w:t>
            </w:r>
            <w:r w:rsidRPr="00526FB8">
              <w:rPr>
                <w:rFonts w:ascii="Times New Roman" w:hAnsi="Times New Roman" w:cs="Times New Roman"/>
                <w:b/>
                <w:i/>
              </w:rPr>
              <w:t>2</w:t>
            </w:r>
            <w:r w:rsidR="0015258C" w:rsidRPr="00526FB8">
              <w:rPr>
                <w:rFonts w:ascii="Times New Roman" w:hAnsi="Times New Roman" w:cs="Times New Roman"/>
                <w:b/>
                <w:i/>
              </w:rPr>
              <w:t>3</w:t>
            </w:r>
            <w:r w:rsidRPr="00526FB8">
              <w:rPr>
                <w:rFonts w:ascii="Times New Roman" w:hAnsi="Times New Roman" w:cs="Times New Roman"/>
                <w:b/>
                <w:i/>
              </w:rPr>
              <w:t>.</w:t>
            </w:r>
            <w:r w:rsidRPr="00954A7E">
              <w:rPr>
                <w:rFonts w:ascii="Times New Roman" w:hAnsi="Times New Roman" w:cs="Times New Roman"/>
                <w:b/>
                <w:i/>
              </w:rPr>
              <w:t>06.202</w:t>
            </w:r>
            <w:r w:rsidR="0015258C">
              <w:rPr>
                <w:rFonts w:ascii="Times New Roman" w:hAnsi="Times New Roman" w:cs="Times New Roman"/>
                <w:b/>
                <w:i/>
              </w:rPr>
              <w:t>3</w:t>
            </w:r>
            <w:r w:rsidRPr="00954A7E">
              <w:rPr>
                <w:rFonts w:ascii="Times New Roman" w:hAnsi="Times New Roman" w:cs="Times New Roman"/>
                <w:b/>
                <w:i/>
              </w:rPr>
              <w:t>, Протокол №4</w:t>
            </w:r>
            <w:r w:rsidR="0015258C">
              <w:rPr>
                <w:rFonts w:ascii="Times New Roman" w:hAnsi="Times New Roman" w:cs="Times New Roman"/>
                <w:b/>
                <w:i/>
              </w:rPr>
              <w:t>8</w:t>
            </w:r>
            <w:r w:rsidRPr="00954A7E">
              <w:rPr>
                <w:rFonts w:ascii="Times New Roman" w:hAnsi="Times New Roman" w:cs="Times New Roman"/>
                <w:b/>
                <w:i/>
              </w:rPr>
              <w:t>.</w:t>
            </w:r>
            <w:r w:rsidR="0014144E" w:rsidRPr="0014144E">
              <w:rPr>
                <w:b/>
                <w:i/>
              </w:rPr>
              <w:t xml:space="preserve">  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1525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954A7E" w:rsidRPr="00526FB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15258C" w:rsidRPr="00526FB8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526FB8">
              <w:rPr>
                <w:rFonts w:ascii="Times New Roman" w:eastAsia="Times New Roman" w:hAnsi="Times New Roman" w:cs="Times New Roman"/>
                <w:u w:val="single"/>
              </w:rPr>
              <w:t>»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="00954A7E">
              <w:rPr>
                <w:rFonts w:ascii="Times New Roman" w:eastAsia="Times New Roman" w:hAnsi="Times New Roman" w:cs="Times New Roman"/>
                <w:u w:val="single"/>
              </w:rPr>
              <w:t>июня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15258C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p w:rsidR="00954A7E" w:rsidRDefault="00954A7E"/>
    <w:sectPr w:rsidR="00954A7E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022EB"/>
    <w:rsid w:val="0014144E"/>
    <w:rsid w:val="00147E35"/>
    <w:rsid w:val="0015258C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A653D"/>
    <w:rsid w:val="004B1F46"/>
    <w:rsid w:val="004C4089"/>
    <w:rsid w:val="004D5BD9"/>
    <w:rsid w:val="004E6876"/>
    <w:rsid w:val="00500CD5"/>
    <w:rsid w:val="00520719"/>
    <w:rsid w:val="00526FB8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54A7E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E7805"/>
    <w:rsid w:val="00AF3C98"/>
    <w:rsid w:val="00B37CF7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71FEC0-315B-4657-B81A-29A400482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4</cp:revision>
  <cp:lastPrinted>2022-02-18T11:44:00Z</cp:lastPrinted>
  <dcterms:created xsi:type="dcterms:W3CDTF">2023-06-16T09:12:00Z</dcterms:created>
  <dcterms:modified xsi:type="dcterms:W3CDTF">2023-06-22T05:14:00Z</dcterms:modified>
</cp:coreProperties>
</file>